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0141" w14:textId="77777777" w:rsidR="00083552" w:rsidRDefault="0024363D" w:rsidP="0024363D">
      <w:pPr>
        <w:jc w:val="center"/>
      </w:pPr>
      <w:r>
        <w:t>District Councillors Report for Swardeston PC April 2021</w:t>
      </w:r>
    </w:p>
    <w:p w14:paraId="7FF1F26D" w14:textId="77777777" w:rsidR="0024363D" w:rsidRDefault="0024363D" w:rsidP="0024363D">
      <w:pPr>
        <w:jc w:val="center"/>
      </w:pPr>
    </w:p>
    <w:p w14:paraId="7FEE3B4D" w14:textId="77777777" w:rsidR="0024363D" w:rsidRDefault="0024363D" w:rsidP="0024363D">
      <w:r>
        <w:t>The ending of some of The Governments Emergency Powers on May 6</w:t>
      </w:r>
      <w:r w:rsidRPr="0024363D">
        <w:rPr>
          <w:vertAlign w:val="superscript"/>
        </w:rPr>
        <w:t>th</w:t>
      </w:r>
      <w:r>
        <w:t xml:space="preserve"> is causing concern about how The Council will operate until 21</w:t>
      </w:r>
      <w:r w:rsidRPr="0024363D">
        <w:rPr>
          <w:vertAlign w:val="superscript"/>
        </w:rPr>
        <w:t>st</w:t>
      </w:r>
      <w:r>
        <w:t xml:space="preserve"> June. It is proposed to bring the AGM forward to April 26</w:t>
      </w:r>
      <w:r w:rsidRPr="0024363D">
        <w:rPr>
          <w:vertAlign w:val="superscript"/>
        </w:rPr>
        <w:t>th</w:t>
      </w:r>
      <w:r>
        <w:t xml:space="preserve"> to enable video conferencing to take place. After May 6</w:t>
      </w:r>
      <w:r w:rsidRPr="0024363D">
        <w:rPr>
          <w:vertAlign w:val="superscript"/>
        </w:rPr>
        <w:t>th</w:t>
      </w:r>
      <w:r>
        <w:t xml:space="preserve"> meetings will have to be held in public. Any extension of these particular powers would require primary legislation. It appears that there is insufficient Parliamentary time to allow this to happen. However some of the restrictions will remain in place until June 21</w:t>
      </w:r>
      <w:r w:rsidRPr="0024363D">
        <w:rPr>
          <w:vertAlign w:val="superscript"/>
        </w:rPr>
        <w:t>st</w:t>
      </w:r>
      <w:r>
        <w:t>. Hence the problem as to how compliance can be met.</w:t>
      </w:r>
    </w:p>
    <w:p w14:paraId="7165F4FA" w14:textId="77777777" w:rsidR="0024363D" w:rsidRDefault="005444B2" w:rsidP="0024363D">
      <w:r>
        <w:t xml:space="preserve">It is proposed to appoint an Environmental Official who would liaise with farmers and land owners, etc to help prevent further flooding as was experienced over the Christmas period. I am still receiving reports from affected residents. </w:t>
      </w:r>
    </w:p>
    <w:p w14:paraId="6F740C56" w14:textId="77777777" w:rsidR="005444B2" w:rsidRDefault="005444B2" w:rsidP="0024363D">
      <w:r>
        <w:t>There have been reports of withdrawal of some funding for CABs. The Council has service contracts with those in the major towns. It also provides its own help and advice service via The Help Hub which is more comprehensive than that provided by CABs. In addition it advises on cases that are too difficult for CABs to deal with.</w:t>
      </w:r>
    </w:p>
    <w:p w14:paraId="520A2046" w14:textId="77777777" w:rsidR="005444B2" w:rsidRDefault="005444B2" w:rsidP="0024363D"/>
    <w:p w14:paraId="6984FFF5" w14:textId="77777777" w:rsidR="005444B2" w:rsidRDefault="005444B2" w:rsidP="0024363D">
      <w:r>
        <w:t>Nigel Legg</w:t>
      </w:r>
    </w:p>
    <w:p w14:paraId="2E5C54BD" w14:textId="77777777" w:rsidR="0024363D" w:rsidRDefault="0024363D" w:rsidP="0024363D"/>
    <w:sectPr w:rsidR="0024363D" w:rsidSect="0008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3D"/>
    <w:rsid w:val="00083552"/>
    <w:rsid w:val="0024363D"/>
    <w:rsid w:val="005444B2"/>
    <w:rsid w:val="006440E0"/>
    <w:rsid w:val="00A7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F78"/>
  <w15:docId w15:val="{920BB283-E2EC-BE4D-9241-69F106A5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1000</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Carole Jowett</cp:lastModifiedBy>
  <cp:revision>2</cp:revision>
  <dcterms:created xsi:type="dcterms:W3CDTF">2021-04-08T18:22:00Z</dcterms:created>
  <dcterms:modified xsi:type="dcterms:W3CDTF">2021-04-08T18:22:00Z</dcterms:modified>
</cp:coreProperties>
</file>